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DB" w:rsidRDefault="00A726DB" w:rsidP="00A726D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A1DC6">
        <w:rPr>
          <w:rFonts w:ascii="Times New Roman" w:hAnsi="Times New Roman" w:cs="Times New Roman"/>
          <w:b/>
          <w:sz w:val="36"/>
          <w:szCs w:val="28"/>
        </w:rPr>
        <w:t>Declaração de Ciência de Autoria e Coautoria</w:t>
      </w:r>
    </w:p>
    <w:p w:rsidR="001F4C67" w:rsidRDefault="001F4C67" w:rsidP="001F4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5C3" w:rsidRPr="001F4C67" w:rsidRDefault="001765C3" w:rsidP="001F4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="001F4C67">
        <w:rPr>
          <w:rFonts w:ascii="Times New Roman" w:hAnsi="Times New Roman" w:cs="Times New Roman"/>
          <w:sz w:val="24"/>
          <w:szCs w:val="24"/>
        </w:rPr>
        <w:t xml:space="preserve"> </w:t>
      </w:r>
      <w:r w:rsidR="001F4C67">
        <w:rPr>
          <w:rFonts w:ascii="Times New Roman" w:hAnsi="Times New Roman" w:cs="Times New Roman"/>
          <w:sz w:val="24"/>
          <w:szCs w:val="24"/>
        </w:rPr>
        <w:tab/>
      </w:r>
      <w:r w:rsidR="001F4C67">
        <w:rPr>
          <w:rFonts w:ascii="Times New Roman" w:hAnsi="Times New Roman" w:cs="Times New Roman"/>
          <w:sz w:val="24"/>
          <w:szCs w:val="24"/>
        </w:rPr>
        <w:tab/>
      </w:r>
      <w:r w:rsidR="001F4C67">
        <w:rPr>
          <w:rFonts w:ascii="Times New Roman" w:hAnsi="Times New Roman" w:cs="Times New Roman"/>
          <w:sz w:val="24"/>
          <w:szCs w:val="24"/>
        </w:rPr>
        <w:tab/>
      </w:r>
      <w:r w:rsidR="001F4C67">
        <w:rPr>
          <w:rFonts w:ascii="Times New Roman" w:hAnsi="Times New Roman" w:cs="Times New Roman"/>
          <w:sz w:val="24"/>
          <w:szCs w:val="24"/>
        </w:rPr>
        <w:tab/>
      </w:r>
      <w:r w:rsidR="001F4C67">
        <w:rPr>
          <w:rFonts w:ascii="Times New Roman" w:hAnsi="Times New Roman" w:cs="Times New Roman"/>
          <w:sz w:val="24"/>
          <w:szCs w:val="24"/>
        </w:rPr>
        <w:tab/>
      </w:r>
      <w:r w:rsidR="001F4C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, em nome de todos os</w:t>
      </w:r>
      <w:r w:rsidR="007A1DC6">
        <w:rPr>
          <w:rFonts w:ascii="Times New Roman" w:hAnsi="Times New Roman" w:cs="Times New Roman"/>
          <w:sz w:val="24"/>
          <w:szCs w:val="24"/>
        </w:rPr>
        <w:t xml:space="preserve"> coautores do artigo intitulado</w:t>
      </w:r>
      <w:r>
        <w:rPr>
          <w:rFonts w:ascii="Times New Roman" w:hAnsi="Times New Roman" w:cs="Times New Roman"/>
          <w:sz w:val="24"/>
          <w:szCs w:val="24"/>
        </w:rPr>
        <w:t>, submetido para publicação nas Revistas Científicas da UNIPAR, declaro estar ciente e concordar com os seguintes pontos: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autores contribuíram de forma significativa para a concepção, desenvolvimento e redação do artigo, cumprindo os critérios de autoria estabelecidos pela revista.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Concordamos em assumir a responsabilidade pelo conteúdo do artigo, garantindo que as informações nele apresentadas são precisas e baseadas em pesquisas legítimas.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Compreendemos que a coautoria implica na corresponsabilidade pela integridade do trabalho, incluindo a precisão dos dados, a análise adequada e a apresentação imparcial dos resultados.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Estamos cientes de que, em caso de detecção de plágio, fraude ou qualquer violação ética, os devidos procedimentos de investigação serão seguidos, podendo levar à retração do artigo.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assinar esta declaração, afirmamos nosso compromisso com a honestidade acadêmica e a ética na pesquisa, garantindo a validade e a qualidade do trabalho submetido.</w:t>
      </w: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autor responsável e assinatura do autor responsável:</w:t>
      </w: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Nomes e assinaturas dos coautores:</w:t>
      </w: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A726DB" w:rsidRDefault="00A726DB" w:rsidP="001F4C6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6DB" w:rsidRDefault="00A726DB" w:rsidP="001F4C6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que todos os autores envolvidos no artigo revisem e assinem essa declaração, demonstrando seu entendimento e consentimento em relação à autoria e coautoria do trabalho.</w:t>
      </w:r>
    </w:p>
    <w:p w:rsidR="00A726DB" w:rsidRDefault="00A726DB" w:rsidP="001F4C67">
      <w:pPr>
        <w:spacing w:after="0" w:line="240" w:lineRule="auto"/>
        <w:jc w:val="both"/>
      </w:pPr>
    </w:p>
    <w:p w:rsidR="00A726DB" w:rsidRDefault="00A726DB" w:rsidP="001F4C67">
      <w:pPr>
        <w:spacing w:after="0" w:line="240" w:lineRule="auto"/>
        <w:jc w:val="both"/>
      </w:pPr>
    </w:p>
    <w:p w:rsidR="00A726DB" w:rsidRDefault="00A726DB" w:rsidP="001F4C67">
      <w:pPr>
        <w:spacing w:after="0" w:line="240" w:lineRule="auto"/>
        <w:jc w:val="both"/>
      </w:pPr>
    </w:p>
    <w:p w:rsidR="00A726DB" w:rsidRDefault="00A726DB" w:rsidP="001F4C67">
      <w:pPr>
        <w:spacing w:after="0" w:line="240" w:lineRule="auto"/>
        <w:jc w:val="both"/>
      </w:pPr>
    </w:p>
    <w:p w:rsidR="00A726DB" w:rsidRDefault="00A726DB" w:rsidP="001F4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sectPr w:rsidR="00A72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C35" w:rsidRDefault="00937C35">
      <w:pPr>
        <w:spacing w:after="0" w:line="240" w:lineRule="auto"/>
      </w:pPr>
      <w:r>
        <w:separator/>
      </w:r>
    </w:p>
  </w:endnote>
  <w:endnote w:type="continuationSeparator" w:id="0">
    <w:p w:rsidR="00937C35" w:rsidRDefault="0093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1F4C67" w:rsidRPr="00E7154A" w:rsidTr="00941CD2">
      <w:trPr>
        <w:trHeight w:val="567"/>
        <w:jc w:val="center"/>
      </w:trPr>
      <w:tc>
        <w:tcPr>
          <w:tcW w:w="6914" w:type="dxa"/>
          <w:shd w:val="clear" w:color="auto" w:fill="auto"/>
          <w:vAlign w:val="center"/>
          <w:hideMark/>
        </w:tcPr>
        <w:p w:rsidR="001F4C67" w:rsidRPr="005F7DCA" w:rsidRDefault="00937C35" w:rsidP="001F4C67">
          <w:pPr>
            <w:pStyle w:val="Rodap"/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</w:pPr>
          <w:hyperlink r:id="rId1" w:history="1">
            <w:r w:rsidR="001F4C67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Arquivos de Ciências da Saúde da UNIPAR</w:t>
            </w:r>
          </w:hyperlink>
          <w:r w:rsidR="001F4C67" w:rsidRPr="005F7DCA">
            <w:rPr>
              <w:rFonts w:ascii="Times New Roman" w:hAnsi="Times New Roman" w:cs="Times New Roman"/>
              <w:sz w:val="18"/>
              <w:szCs w:val="18"/>
            </w:rPr>
            <w:t>, Umuarama, 202</w:t>
          </w:r>
          <w:r w:rsidR="001F4C67">
            <w:rPr>
              <w:rFonts w:ascii="Times New Roman" w:hAnsi="Times New Roman" w:cs="Times New Roman"/>
              <w:sz w:val="18"/>
              <w:szCs w:val="18"/>
            </w:rPr>
            <w:t>5</w:t>
          </w:r>
          <w:r w:rsidR="001F4C67" w:rsidRPr="005F7DCA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shd w:val="clear" w:color="auto" w:fill="auto"/>
          <w:vAlign w:val="center"/>
          <w:hideMark/>
        </w:tcPr>
        <w:p w:rsidR="001F4C67" w:rsidRPr="00686F3E" w:rsidRDefault="00937C35" w:rsidP="001F4C67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1F4C67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 1982-114X</w:t>
            </w:r>
          </w:hyperlink>
        </w:p>
      </w:tc>
      <w:tc>
        <w:tcPr>
          <w:tcW w:w="774" w:type="dxa"/>
          <w:shd w:val="clear" w:color="auto" w:fill="auto"/>
          <w:vAlign w:val="center"/>
          <w:hideMark/>
        </w:tcPr>
        <w:p w:rsidR="001F4C67" w:rsidRPr="00EA2FE6" w:rsidRDefault="001F4C67" w:rsidP="001F4C67">
          <w:pPr>
            <w:pStyle w:val="Rodap"/>
            <w:jc w:val="right"/>
            <w:rPr>
              <w:rFonts w:ascii="Times New Roman" w:hAnsi="Times New Roman" w:cs="Times New Roman"/>
              <w:b/>
              <w:noProof/>
              <w:color w:val="552222"/>
              <w:szCs w:val="28"/>
            </w:rPr>
          </w:pP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begin"/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instrText>PAGE   \* MERGEFORMAT</w:instrTex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separate"/>
          </w:r>
          <w:r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t>1</w: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end"/>
          </w:r>
        </w:p>
      </w:tc>
    </w:tr>
  </w:tbl>
  <w:p w:rsidR="00270AFE" w:rsidRPr="001F4C67" w:rsidRDefault="00270AFE" w:rsidP="001F4C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C35" w:rsidRDefault="00937C35">
      <w:pPr>
        <w:spacing w:after="0" w:line="240" w:lineRule="auto"/>
      </w:pPr>
      <w:r>
        <w:separator/>
      </w:r>
    </w:p>
  </w:footnote>
  <w:footnote w:type="continuationSeparator" w:id="0">
    <w:p w:rsidR="00937C35" w:rsidRDefault="0093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E1C" w:rsidRDefault="009A0BB6" w:rsidP="001F4C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4650105</wp:posOffset>
          </wp:positionH>
          <wp:positionV relativeFrom="paragraph">
            <wp:posOffset>-204309</wp:posOffset>
          </wp:positionV>
          <wp:extent cx="1525459" cy="523727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P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459" cy="523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1F3"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14E53749">
              <wp:simplePos x="0" y="0"/>
              <wp:positionH relativeFrom="page">
                <wp:posOffset>-85725</wp:posOffset>
              </wp:positionH>
              <wp:positionV relativeFrom="page">
                <wp:posOffset>552450</wp:posOffset>
              </wp:positionV>
              <wp:extent cx="7343640" cy="9906000"/>
              <wp:effectExtent l="0" t="0" r="10160" b="1905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90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5522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02902" id="Retângulo 40" o:spid="_x0000_s1026" style="position:absolute;margin-left:-6.75pt;margin-top:43.5pt;width:578.25pt;height:780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" path="m7364730,514472r,9035678l,9550150r,l,7650,5113296,e" filled="f" strokecolor="#522" strokeweight="2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47E08"/>
    <w:rsid w:val="00053B3F"/>
    <w:rsid w:val="00057770"/>
    <w:rsid w:val="0006561D"/>
    <w:rsid w:val="00071DD9"/>
    <w:rsid w:val="0009714F"/>
    <w:rsid w:val="000A547E"/>
    <w:rsid w:val="000A722F"/>
    <w:rsid w:val="000C4CF3"/>
    <w:rsid w:val="000E4E78"/>
    <w:rsid w:val="000F71CE"/>
    <w:rsid w:val="00121D28"/>
    <w:rsid w:val="001765C3"/>
    <w:rsid w:val="00185B0D"/>
    <w:rsid w:val="001A0B8C"/>
    <w:rsid w:val="001D61F3"/>
    <w:rsid w:val="001F4C67"/>
    <w:rsid w:val="0022472B"/>
    <w:rsid w:val="002330DB"/>
    <w:rsid w:val="00270AFE"/>
    <w:rsid w:val="00271F2D"/>
    <w:rsid w:val="002967FA"/>
    <w:rsid w:val="0030574D"/>
    <w:rsid w:val="003475B0"/>
    <w:rsid w:val="003561E0"/>
    <w:rsid w:val="00386F8E"/>
    <w:rsid w:val="003C6B73"/>
    <w:rsid w:val="003F6ADB"/>
    <w:rsid w:val="00420596"/>
    <w:rsid w:val="00442726"/>
    <w:rsid w:val="00464870"/>
    <w:rsid w:val="00491E1C"/>
    <w:rsid w:val="004B0EFD"/>
    <w:rsid w:val="004B7286"/>
    <w:rsid w:val="004E360F"/>
    <w:rsid w:val="0054705C"/>
    <w:rsid w:val="00561C3B"/>
    <w:rsid w:val="005B1383"/>
    <w:rsid w:val="005D462E"/>
    <w:rsid w:val="00605C58"/>
    <w:rsid w:val="00605CDD"/>
    <w:rsid w:val="00647AD0"/>
    <w:rsid w:val="00661389"/>
    <w:rsid w:val="00677D45"/>
    <w:rsid w:val="00695FF7"/>
    <w:rsid w:val="006C60CE"/>
    <w:rsid w:val="006E6FE6"/>
    <w:rsid w:val="00772F16"/>
    <w:rsid w:val="007773A2"/>
    <w:rsid w:val="00782106"/>
    <w:rsid w:val="007A1257"/>
    <w:rsid w:val="007A1DC6"/>
    <w:rsid w:val="007C539C"/>
    <w:rsid w:val="007F54C2"/>
    <w:rsid w:val="00832FCD"/>
    <w:rsid w:val="00842EE6"/>
    <w:rsid w:val="00871233"/>
    <w:rsid w:val="00877157"/>
    <w:rsid w:val="00880C8F"/>
    <w:rsid w:val="008C46F3"/>
    <w:rsid w:val="008E1DC0"/>
    <w:rsid w:val="00937C35"/>
    <w:rsid w:val="00966374"/>
    <w:rsid w:val="009A0BB6"/>
    <w:rsid w:val="009C1043"/>
    <w:rsid w:val="009F49EC"/>
    <w:rsid w:val="00A06969"/>
    <w:rsid w:val="00A13D83"/>
    <w:rsid w:val="00A4168F"/>
    <w:rsid w:val="00A54570"/>
    <w:rsid w:val="00A726DB"/>
    <w:rsid w:val="00AA09C3"/>
    <w:rsid w:val="00AB3F2F"/>
    <w:rsid w:val="00AD52B9"/>
    <w:rsid w:val="00AF4FA2"/>
    <w:rsid w:val="00B7604E"/>
    <w:rsid w:val="00B85857"/>
    <w:rsid w:val="00BA1F87"/>
    <w:rsid w:val="00BD36B2"/>
    <w:rsid w:val="00CB2521"/>
    <w:rsid w:val="00CB33B7"/>
    <w:rsid w:val="00CC632F"/>
    <w:rsid w:val="00D625C6"/>
    <w:rsid w:val="00D82589"/>
    <w:rsid w:val="00DA76A3"/>
    <w:rsid w:val="00E322A0"/>
    <w:rsid w:val="00E74E1B"/>
    <w:rsid w:val="00E75076"/>
    <w:rsid w:val="00EE1091"/>
    <w:rsid w:val="00EF1357"/>
    <w:rsid w:val="00EF21FB"/>
    <w:rsid w:val="00F35E6D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CFF1E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12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5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F4C6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F4C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4X" TargetMode="External"/><Relationship Id="rId1" Type="http://schemas.openxmlformats.org/officeDocument/2006/relationships/hyperlink" Target="https://revistas.unipar.br/index.php/sau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8</cp:revision>
  <dcterms:created xsi:type="dcterms:W3CDTF">2023-07-14T19:26:00Z</dcterms:created>
  <dcterms:modified xsi:type="dcterms:W3CDTF">2025-10-21T12:25:00Z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